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538B5" w:rsidRPr="0095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Теоретические основы товароведения и экспертизы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26" w:rsidRDefault="00390726">
      <w:pPr>
        <w:spacing w:after="0" w:line="240" w:lineRule="auto"/>
      </w:pPr>
      <w:r>
        <w:separator/>
      </w:r>
    </w:p>
  </w:endnote>
  <w:endnote w:type="continuationSeparator" w:id="0">
    <w:p w:rsidR="00390726" w:rsidRDefault="0039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26" w:rsidRDefault="00390726">
      <w:pPr>
        <w:spacing w:after="0" w:line="240" w:lineRule="auto"/>
      </w:pPr>
      <w:r>
        <w:separator/>
      </w:r>
    </w:p>
  </w:footnote>
  <w:footnote w:type="continuationSeparator" w:id="0">
    <w:p w:rsidR="00390726" w:rsidRDefault="0039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390726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9538B5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EE0958C-DE93-4DA4-9A02-347F03A8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2022-03-03T09:17:00Z</dcterms:modified>
</cp:coreProperties>
</file>